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447" w14:textId="153E124D" w:rsidR="00A84E63" w:rsidRPr="00250912" w:rsidRDefault="006F42ED" w:rsidP="006F42ED">
      <w:pPr>
        <w:jc w:val="center"/>
        <w:rPr>
          <w:b/>
          <w:bCs/>
          <w:sz w:val="36"/>
          <w:szCs w:val="36"/>
          <w:lang w:val="en-GB"/>
        </w:rPr>
      </w:pPr>
      <w:r w:rsidRPr="00250912">
        <w:rPr>
          <w:b/>
          <w:bCs/>
          <w:sz w:val="36"/>
          <w:szCs w:val="36"/>
          <w:lang w:val="en-GB"/>
        </w:rPr>
        <w:t>The Accessibility Fund</w:t>
      </w:r>
    </w:p>
    <w:p w14:paraId="56F86633" w14:textId="102031AD" w:rsidR="00F56CDB" w:rsidRPr="00250912" w:rsidRDefault="00A84E63" w:rsidP="00250912">
      <w:pPr>
        <w:jc w:val="center"/>
        <w:rPr>
          <w:b/>
          <w:bCs/>
          <w:sz w:val="36"/>
          <w:szCs w:val="36"/>
          <w:lang w:val="en-GB"/>
        </w:rPr>
      </w:pPr>
      <w:r w:rsidRPr="00250912">
        <w:rPr>
          <w:b/>
          <w:bCs/>
          <w:sz w:val="36"/>
          <w:szCs w:val="36"/>
          <w:lang w:val="en-GB"/>
        </w:rPr>
        <w:t xml:space="preserve">Guide to the </w:t>
      </w:r>
      <w:r w:rsidR="00584E80" w:rsidRPr="00250912">
        <w:rPr>
          <w:b/>
          <w:bCs/>
          <w:sz w:val="36"/>
          <w:szCs w:val="36"/>
          <w:lang w:val="en-GB"/>
        </w:rPr>
        <w:t>A</w:t>
      </w:r>
      <w:r w:rsidR="00BB6005" w:rsidRPr="00250912">
        <w:rPr>
          <w:b/>
          <w:bCs/>
          <w:sz w:val="36"/>
          <w:szCs w:val="36"/>
          <w:lang w:val="en-GB"/>
        </w:rPr>
        <w:t xml:space="preserve">ccessibility </w:t>
      </w:r>
      <w:r w:rsidR="00584E80" w:rsidRPr="00250912">
        <w:rPr>
          <w:b/>
          <w:bCs/>
          <w:sz w:val="36"/>
          <w:szCs w:val="36"/>
          <w:lang w:val="en-GB"/>
        </w:rPr>
        <w:t>S</w:t>
      </w:r>
      <w:r w:rsidRPr="00250912">
        <w:rPr>
          <w:b/>
          <w:bCs/>
          <w:sz w:val="36"/>
          <w:szCs w:val="36"/>
          <w:lang w:val="en-GB"/>
        </w:rPr>
        <w:t>elf-</w:t>
      </w:r>
      <w:r w:rsidR="00584E80" w:rsidRPr="00250912">
        <w:rPr>
          <w:b/>
          <w:bCs/>
          <w:sz w:val="36"/>
          <w:szCs w:val="36"/>
          <w:lang w:val="en-GB"/>
        </w:rPr>
        <w:t>A</w:t>
      </w:r>
      <w:r w:rsidRPr="00250912">
        <w:rPr>
          <w:b/>
          <w:bCs/>
          <w:sz w:val="36"/>
          <w:szCs w:val="36"/>
          <w:lang w:val="en-GB"/>
        </w:rPr>
        <w:t>ssessment</w:t>
      </w:r>
    </w:p>
    <w:p w14:paraId="272DDA86" w14:textId="5DC138E5" w:rsidR="00171F6C" w:rsidRDefault="00D41C09" w:rsidP="00320342">
      <w:pPr>
        <w:pStyle w:val="Heading2"/>
        <w:rPr>
          <w:lang w:val="en-GB"/>
        </w:rPr>
      </w:pPr>
      <w:r>
        <w:rPr>
          <w:lang w:val="en-GB"/>
        </w:rPr>
        <w:t>Purpose of the self-assessment</w:t>
      </w:r>
    </w:p>
    <w:p w14:paraId="7AD80990" w14:textId="0C7CF8C8" w:rsidR="00171F6C" w:rsidRPr="00E9485F" w:rsidRDefault="00BB6005" w:rsidP="00E9485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If you’re applying for a</w:t>
      </w:r>
      <w:r w:rsidR="00250912">
        <w:rPr>
          <w:lang w:val="en-GB"/>
        </w:rPr>
        <w:t>n</w:t>
      </w:r>
      <w:r>
        <w:rPr>
          <w:lang w:val="en-GB"/>
        </w:rPr>
        <w:t xml:space="preserve"> </w:t>
      </w:r>
      <w:r w:rsidR="00287C4D">
        <w:rPr>
          <w:lang w:val="en-GB"/>
        </w:rPr>
        <w:t>FV/SV Accessibility Grant</w:t>
      </w:r>
      <w:r>
        <w:rPr>
          <w:lang w:val="en-GB"/>
        </w:rPr>
        <w:t xml:space="preserve"> </w:t>
      </w:r>
      <w:r w:rsidR="00287C4D">
        <w:rPr>
          <w:lang w:val="en-GB"/>
        </w:rPr>
        <w:t xml:space="preserve">or for the Disability Awareness Training, </w:t>
      </w:r>
      <w:r>
        <w:rPr>
          <w:lang w:val="en-GB"/>
        </w:rPr>
        <w:t>you need to complete an accessibility self-assessment first</w:t>
      </w:r>
      <w:r w:rsidR="00287C4D">
        <w:rPr>
          <w:lang w:val="en-GB"/>
        </w:rPr>
        <w:t>. You can complete the self-assessment online via MSD’s website.</w:t>
      </w:r>
    </w:p>
    <w:p w14:paraId="2FAC5841" w14:textId="7FA7DFA4" w:rsidR="00171F6C" w:rsidRDefault="00DB2EA1" w:rsidP="00171F6C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We’ve designed the</w:t>
      </w:r>
      <w:r w:rsidR="00171F6C">
        <w:rPr>
          <w:lang w:val="en-GB"/>
        </w:rPr>
        <w:t xml:space="preserve"> self-assessment to help </w:t>
      </w:r>
      <w:r>
        <w:rPr>
          <w:lang w:val="en-GB"/>
        </w:rPr>
        <w:t xml:space="preserve">you identify </w:t>
      </w:r>
      <w:r w:rsidR="00E757D1">
        <w:rPr>
          <w:lang w:val="en-GB"/>
        </w:rPr>
        <w:t>your</w:t>
      </w:r>
      <w:r>
        <w:rPr>
          <w:lang w:val="en-GB"/>
        </w:rPr>
        <w:t xml:space="preserve"> organisation’s level of physical</w:t>
      </w:r>
      <w:r w:rsidR="00BB6005">
        <w:rPr>
          <w:lang w:val="en-GB"/>
        </w:rPr>
        <w:t xml:space="preserve">, </w:t>
      </w:r>
      <w:r>
        <w:rPr>
          <w:lang w:val="en-GB"/>
        </w:rPr>
        <w:t>digital</w:t>
      </w:r>
      <w:r w:rsidR="00BB6005">
        <w:rPr>
          <w:lang w:val="en-GB"/>
        </w:rPr>
        <w:t>, and information</w:t>
      </w:r>
      <w:r w:rsidR="00287C4D">
        <w:rPr>
          <w:lang w:val="en-GB"/>
        </w:rPr>
        <w:t>-based</w:t>
      </w:r>
      <w:r>
        <w:rPr>
          <w:lang w:val="en-GB"/>
        </w:rPr>
        <w:t xml:space="preserve"> accessibility. It should also give you a better idea about </w:t>
      </w:r>
      <w:r w:rsidR="006D3E95">
        <w:rPr>
          <w:lang w:val="en-GB"/>
        </w:rPr>
        <w:t xml:space="preserve">the </w:t>
      </w:r>
      <w:r>
        <w:rPr>
          <w:lang w:val="en-GB"/>
        </w:rPr>
        <w:t xml:space="preserve">modifications </w:t>
      </w:r>
      <w:r w:rsidR="00E27F37">
        <w:rPr>
          <w:lang w:val="en-GB"/>
        </w:rPr>
        <w:t xml:space="preserve">and enhancements </w:t>
      </w:r>
      <w:r>
        <w:rPr>
          <w:lang w:val="en-GB"/>
        </w:rPr>
        <w:t xml:space="preserve">needed to </w:t>
      </w:r>
      <w:r w:rsidR="00BB6005">
        <w:rPr>
          <w:lang w:val="en-GB"/>
        </w:rPr>
        <w:t>make the service accessible to disabled people</w:t>
      </w:r>
      <w:r w:rsidR="00E757D1">
        <w:rPr>
          <w:lang w:val="en-GB"/>
        </w:rPr>
        <w:t>/tāngata whaikaha Māori</w:t>
      </w:r>
      <w:r w:rsidR="00BB6005">
        <w:rPr>
          <w:lang w:val="en-GB"/>
        </w:rPr>
        <w:t>.</w:t>
      </w:r>
    </w:p>
    <w:p w14:paraId="1E89ADC4" w14:textId="2638D5D0" w:rsidR="00C17797" w:rsidRDefault="00D41C09" w:rsidP="00C1779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The data we</w:t>
      </w:r>
      <w:r w:rsidR="00F827DB">
        <w:rPr>
          <w:lang w:val="en-GB"/>
        </w:rPr>
        <w:t xml:space="preserve"> </w:t>
      </w:r>
      <w:r>
        <w:rPr>
          <w:lang w:val="en-GB"/>
        </w:rPr>
        <w:t xml:space="preserve">collect from the completed self-assessments will help us to </w:t>
      </w:r>
      <w:r w:rsidR="00287C4D">
        <w:rPr>
          <w:lang w:val="en-GB"/>
        </w:rPr>
        <w:t>better understand</w:t>
      </w:r>
      <w:r>
        <w:rPr>
          <w:lang w:val="en-GB"/>
        </w:rPr>
        <w:t xml:space="preserve"> the current state of accessibility across the family and sexual violence sector</w:t>
      </w:r>
      <w:r w:rsidR="00C17797">
        <w:rPr>
          <w:lang w:val="en-GB"/>
        </w:rPr>
        <w:t>, so we can identify areas f</w:t>
      </w:r>
      <w:r w:rsidR="000E2A20">
        <w:rPr>
          <w:lang w:val="en-GB"/>
        </w:rPr>
        <w:t>or</w:t>
      </w:r>
      <w:r w:rsidR="00C17797">
        <w:rPr>
          <w:lang w:val="en-GB"/>
        </w:rPr>
        <w:t xml:space="preserve"> improvement.</w:t>
      </w:r>
      <w:r w:rsidR="00BB6005">
        <w:rPr>
          <w:lang w:val="en-GB"/>
        </w:rPr>
        <w:t xml:space="preserve"> </w:t>
      </w:r>
    </w:p>
    <w:p w14:paraId="5AAB3154" w14:textId="5B8D3A80" w:rsidR="00C67AF0" w:rsidRPr="00C17797" w:rsidRDefault="00C67AF0" w:rsidP="00C1779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Please see </w:t>
      </w:r>
      <w:r>
        <w:rPr>
          <w:b/>
          <w:bCs/>
          <w:lang w:val="en-GB"/>
        </w:rPr>
        <w:t>‘Confidentiality Disclaimer</w:t>
      </w:r>
      <w:r>
        <w:rPr>
          <w:lang w:val="en-GB"/>
        </w:rPr>
        <w:t>’ below, for more information about how we use the information you provide in the self-assessment.</w:t>
      </w:r>
    </w:p>
    <w:p w14:paraId="06467F97" w14:textId="2D6F978D" w:rsidR="00D41C09" w:rsidRPr="00C17797" w:rsidRDefault="00C17797" w:rsidP="00D41C09">
      <w:pPr>
        <w:rPr>
          <w:b/>
          <w:bCs/>
          <w:lang w:val="en-GB"/>
        </w:rPr>
      </w:pPr>
      <w:r w:rsidRPr="00C17797">
        <w:rPr>
          <w:b/>
          <w:bCs/>
          <w:lang w:val="en-GB"/>
        </w:rPr>
        <w:t>The structure of the self-assessment</w:t>
      </w:r>
    </w:p>
    <w:p w14:paraId="5BC27270" w14:textId="4B94EA09" w:rsidR="00750BE8" w:rsidRPr="00750BE8" w:rsidRDefault="009C7749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We</w:t>
      </w:r>
      <w:r w:rsidR="00B04A68">
        <w:rPr>
          <w:lang w:val="en-GB"/>
        </w:rPr>
        <w:t>’ve</w:t>
      </w:r>
      <w:r>
        <w:rPr>
          <w:lang w:val="en-GB"/>
        </w:rPr>
        <w:t xml:space="preserve"> separated t</w:t>
      </w:r>
      <w:r w:rsidR="00750BE8">
        <w:rPr>
          <w:lang w:val="en-GB"/>
        </w:rPr>
        <w:t xml:space="preserve">he self-assessment into </w:t>
      </w:r>
      <w:r w:rsidR="00AB6053">
        <w:rPr>
          <w:lang w:val="en-GB"/>
        </w:rPr>
        <w:t>4</w:t>
      </w:r>
      <w:r w:rsidR="0016461B">
        <w:rPr>
          <w:lang w:val="en-GB"/>
        </w:rPr>
        <w:t xml:space="preserve"> </w:t>
      </w:r>
      <w:r w:rsidR="00750BE8">
        <w:rPr>
          <w:lang w:val="en-GB"/>
        </w:rPr>
        <w:t xml:space="preserve">sections. </w:t>
      </w:r>
    </w:p>
    <w:p w14:paraId="09CC6AB5" w14:textId="605BCAAF" w:rsidR="00AB6053" w:rsidRPr="00AB6053" w:rsidRDefault="00AB6053" w:rsidP="00750BE8">
      <w:pPr>
        <w:pStyle w:val="ListParagraph"/>
        <w:numPr>
          <w:ilvl w:val="0"/>
          <w:numId w:val="47"/>
        </w:numPr>
        <w:rPr>
          <w:lang w:val="en-GB"/>
        </w:rPr>
      </w:pPr>
      <w:r w:rsidRPr="00AB6053">
        <w:rPr>
          <w:lang w:val="en-GB"/>
        </w:rPr>
        <w:t xml:space="preserve">Section </w:t>
      </w:r>
      <w:r w:rsidR="00E757D1">
        <w:rPr>
          <w:lang w:val="en-GB"/>
        </w:rPr>
        <w:t>one</w:t>
      </w:r>
      <w:r w:rsidRPr="00AB6053">
        <w:rPr>
          <w:lang w:val="en-GB"/>
        </w:rPr>
        <w:t xml:space="preserve"> is a set of general questions about your organisation.</w:t>
      </w:r>
    </w:p>
    <w:p w14:paraId="4DAD1ECF" w14:textId="016573EB" w:rsidR="00750BE8" w:rsidRPr="00750BE8" w:rsidRDefault="00750BE8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two</w:t>
      </w:r>
      <w:r>
        <w:rPr>
          <w:lang w:val="en-GB"/>
        </w:rPr>
        <w:t xml:space="preserve"> is about </w:t>
      </w:r>
      <w:r w:rsidR="009D177A">
        <w:rPr>
          <w:lang w:val="en-GB"/>
        </w:rPr>
        <w:t>physical access</w:t>
      </w:r>
      <w:r w:rsidR="00BB6005">
        <w:rPr>
          <w:lang w:val="en-GB"/>
        </w:rPr>
        <w:t>ibility</w:t>
      </w:r>
      <w:r>
        <w:rPr>
          <w:lang w:val="en-GB"/>
        </w:rPr>
        <w:t>. It includes questions about parking, wheelchair access, doors and door handles, common areas, and bathrooms/toilets.</w:t>
      </w:r>
    </w:p>
    <w:p w14:paraId="6E9E3E54" w14:textId="521D38EF" w:rsidR="00250912" w:rsidRPr="00250912" w:rsidRDefault="00750BE8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three</w:t>
      </w:r>
      <w:r>
        <w:rPr>
          <w:lang w:val="en-GB"/>
        </w:rPr>
        <w:t xml:space="preserve"> is about digital and </w:t>
      </w:r>
      <w:r w:rsidR="00250912">
        <w:rPr>
          <w:lang w:val="en-GB"/>
        </w:rPr>
        <w:t>information-based</w:t>
      </w:r>
      <w:r>
        <w:rPr>
          <w:lang w:val="en-GB"/>
        </w:rPr>
        <w:t xml:space="preserve"> accessibility</w:t>
      </w:r>
      <w:r w:rsidR="00250912">
        <w:rPr>
          <w:lang w:val="en-GB"/>
        </w:rPr>
        <w:t>, with questions about your website</w:t>
      </w:r>
      <w:r w:rsidR="0016461B">
        <w:rPr>
          <w:lang w:val="en-GB"/>
        </w:rPr>
        <w:t>, social media,</w:t>
      </w:r>
      <w:r w:rsidR="00250912">
        <w:rPr>
          <w:lang w:val="en-GB"/>
        </w:rPr>
        <w:t xml:space="preserve"> and using alternate formats</w:t>
      </w:r>
      <w:r>
        <w:rPr>
          <w:lang w:val="en-GB"/>
        </w:rPr>
        <w:t xml:space="preserve">. </w:t>
      </w:r>
    </w:p>
    <w:p w14:paraId="68D558F4" w14:textId="0B454AB0" w:rsidR="00750BE8" w:rsidRPr="00FA77DF" w:rsidRDefault="00250912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four</w:t>
      </w:r>
      <w:r>
        <w:rPr>
          <w:lang w:val="en-GB"/>
        </w:rPr>
        <w:t xml:space="preserve"> is about other forms of accessibility. </w:t>
      </w:r>
      <w:r w:rsidR="00750BE8">
        <w:rPr>
          <w:lang w:val="en-GB"/>
        </w:rPr>
        <w:t xml:space="preserve">It includes questions about inclusion, </w:t>
      </w:r>
      <w:r>
        <w:rPr>
          <w:lang w:val="en-GB"/>
        </w:rPr>
        <w:t xml:space="preserve">policy, training, </w:t>
      </w:r>
      <w:r w:rsidR="00750BE8">
        <w:rPr>
          <w:lang w:val="en-GB"/>
        </w:rPr>
        <w:t xml:space="preserve">and communication. </w:t>
      </w:r>
    </w:p>
    <w:p w14:paraId="3A2EAD70" w14:textId="0D7A2AF7" w:rsidR="00F14610" w:rsidRDefault="00750BE8" w:rsidP="00750BE8">
      <w:pPr>
        <w:rPr>
          <w:b/>
          <w:bCs/>
          <w:lang w:val="en-GB"/>
        </w:rPr>
      </w:pPr>
      <w:r w:rsidRPr="00750BE8">
        <w:rPr>
          <w:b/>
          <w:bCs/>
          <w:lang w:val="en-GB"/>
        </w:rPr>
        <w:t>How to complete the self-assessment</w:t>
      </w:r>
    </w:p>
    <w:p w14:paraId="1F7EE0EC" w14:textId="6DBED9D2" w:rsidR="00F827DB" w:rsidRPr="00F827DB" w:rsidRDefault="00E757D1" w:rsidP="00F827DB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Providers must complete the online accessibility self-assessment. This is available via our MSD </w:t>
      </w:r>
      <w:hyperlink r:id="rId8" w:history="1">
        <w:r>
          <w:rPr>
            <w:rStyle w:val="Hyperlink"/>
          </w:rPr>
          <w:t>Accessibility Fund webpage</w:t>
        </w:r>
      </w:hyperlink>
      <w:r>
        <w:rPr>
          <w:lang w:val="en-GB"/>
        </w:rPr>
        <w:t xml:space="preserve"> from 1 July 2024. An</w:t>
      </w:r>
      <w:r w:rsidR="00F827DB">
        <w:rPr>
          <w:lang w:val="en-GB"/>
        </w:rPr>
        <w:t xml:space="preserve"> accessible Word version of the self-assessment</w:t>
      </w:r>
      <w:r>
        <w:rPr>
          <w:lang w:val="en-GB"/>
        </w:rPr>
        <w:t xml:space="preserve"> is also available.</w:t>
      </w:r>
      <w:r w:rsidR="00F81A7A">
        <w:rPr>
          <w:lang w:val="en-GB"/>
        </w:rPr>
        <w:t xml:space="preserve"> </w:t>
      </w:r>
    </w:p>
    <w:p w14:paraId="3BC3018B" w14:textId="21D1E0AF" w:rsidR="00750BE8" w:rsidRPr="0035718C" w:rsidRDefault="0035718C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lastRenderedPageBreak/>
        <w:t xml:space="preserve">Before completing the self-assessment online, we recommend you print a copy </w:t>
      </w:r>
      <w:r w:rsidR="00F827DB">
        <w:rPr>
          <w:lang w:val="en-GB"/>
        </w:rPr>
        <w:t xml:space="preserve">of the Word version </w:t>
      </w:r>
      <w:r>
        <w:rPr>
          <w:lang w:val="en-GB"/>
        </w:rPr>
        <w:t xml:space="preserve">and go through the </w:t>
      </w:r>
      <w:r w:rsidR="00945D49">
        <w:rPr>
          <w:lang w:val="en-GB"/>
        </w:rPr>
        <w:t>questions,</w:t>
      </w:r>
      <w:r w:rsidR="00FA77DF">
        <w:rPr>
          <w:lang w:val="en-GB"/>
        </w:rPr>
        <w:t xml:space="preserve"> </w:t>
      </w:r>
      <w:r w:rsidR="00945D49">
        <w:rPr>
          <w:lang w:val="en-GB"/>
        </w:rPr>
        <w:t>so you are familiar with the information we need</w:t>
      </w:r>
      <w:r w:rsidR="00A37D03">
        <w:rPr>
          <w:lang w:val="en-GB"/>
        </w:rPr>
        <w:t xml:space="preserve"> and what equipment you might require.</w:t>
      </w:r>
    </w:p>
    <w:p w14:paraId="092A1636" w14:textId="0687C18C" w:rsidR="0035718C" w:rsidRPr="00F81A7A" w:rsidRDefault="0035718C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You may want to discuss the questions with other staff</w:t>
      </w:r>
      <w:r w:rsidR="0040606D">
        <w:rPr>
          <w:lang w:val="en-GB"/>
        </w:rPr>
        <w:t xml:space="preserve"> at your organisation</w:t>
      </w:r>
      <w:r>
        <w:rPr>
          <w:lang w:val="en-GB"/>
        </w:rPr>
        <w:t>, particularly if you’re unsure about an answer.</w:t>
      </w:r>
    </w:p>
    <w:p w14:paraId="6FE11A43" w14:textId="1B8B8D45" w:rsidR="00F81A7A" w:rsidRPr="00F827DB" w:rsidRDefault="00F81A7A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You</w:t>
      </w:r>
      <w:r w:rsidR="00B04A68">
        <w:rPr>
          <w:lang w:val="en-GB"/>
        </w:rPr>
        <w:t>’ll</w:t>
      </w:r>
      <w:r>
        <w:rPr>
          <w:lang w:val="en-GB"/>
        </w:rPr>
        <w:t xml:space="preserve"> need a tape measure</w:t>
      </w:r>
      <w:r w:rsidR="006950D7">
        <w:rPr>
          <w:lang w:val="en-GB"/>
        </w:rPr>
        <w:t xml:space="preserve"> to help you answer some of the questions.</w:t>
      </w:r>
      <w:r w:rsidR="009C7749">
        <w:rPr>
          <w:lang w:val="en-GB"/>
        </w:rPr>
        <w:t xml:space="preserve"> </w:t>
      </w:r>
    </w:p>
    <w:p w14:paraId="583D8C44" w14:textId="2CB7A040" w:rsidR="00F827DB" w:rsidRPr="009E5F34" w:rsidRDefault="00F827DB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It is the provider’s decision who completes the self-assessment</w:t>
      </w:r>
      <w:r w:rsidR="00945D49">
        <w:rPr>
          <w:lang w:val="en-GB"/>
        </w:rPr>
        <w:t>.</w:t>
      </w:r>
      <w:r w:rsidR="006950D7">
        <w:rPr>
          <w:lang w:val="en-GB"/>
        </w:rPr>
        <w:t xml:space="preserve"> Optimally, it is easier and quicker to complete </w:t>
      </w:r>
      <w:r w:rsidR="00B04A68">
        <w:rPr>
          <w:lang w:val="en-GB"/>
        </w:rPr>
        <w:t xml:space="preserve">the self-assessment </w:t>
      </w:r>
      <w:r w:rsidR="006950D7">
        <w:rPr>
          <w:lang w:val="en-GB"/>
        </w:rPr>
        <w:t>with two people so you</w:t>
      </w:r>
      <w:r w:rsidR="00110BC4">
        <w:rPr>
          <w:lang w:val="en-GB"/>
        </w:rPr>
        <w:t xml:space="preserve"> can help each other when answering questions about measurements.</w:t>
      </w:r>
    </w:p>
    <w:p w14:paraId="5A4BFD55" w14:textId="2C81B571" w:rsidR="00D41C09" w:rsidRDefault="00D41C09" w:rsidP="00D41C09">
      <w:pPr>
        <w:rPr>
          <w:b/>
          <w:bCs/>
          <w:lang w:val="en-GB"/>
        </w:rPr>
      </w:pPr>
      <w:r>
        <w:rPr>
          <w:b/>
          <w:bCs/>
          <w:lang w:val="en-GB"/>
        </w:rPr>
        <w:t>How long it takes to complete the self-assessment</w:t>
      </w:r>
    </w:p>
    <w:p w14:paraId="071A749D" w14:textId="37417C0A" w:rsidR="00D41C09" w:rsidRPr="00FA77DF" w:rsidRDefault="00D41C09" w:rsidP="00D41C09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It should take</w:t>
      </w:r>
      <w:r w:rsidR="00287C4D">
        <w:rPr>
          <w:lang w:val="en-GB"/>
        </w:rPr>
        <w:t xml:space="preserve"> approximately 30-</w:t>
      </w:r>
      <w:r>
        <w:rPr>
          <w:lang w:val="en-GB"/>
        </w:rPr>
        <w:t>60 minutes to complete the self-assessment.</w:t>
      </w:r>
    </w:p>
    <w:p w14:paraId="28E1AC25" w14:textId="09468092" w:rsidR="00F827DB" w:rsidRPr="00B66207" w:rsidRDefault="00FA77DF" w:rsidP="00B66207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We recommend you set aside time</w:t>
      </w:r>
      <w:r w:rsidR="00BB6005">
        <w:rPr>
          <w:lang w:val="en-GB"/>
        </w:rPr>
        <w:t xml:space="preserve"> in your calendar</w:t>
      </w:r>
      <w:r w:rsidR="00A37D03">
        <w:rPr>
          <w:lang w:val="en-GB"/>
        </w:rPr>
        <w:t xml:space="preserve"> </w:t>
      </w:r>
      <w:r w:rsidR="00287C4D">
        <w:rPr>
          <w:lang w:val="en-GB"/>
        </w:rPr>
        <w:t xml:space="preserve">to </w:t>
      </w:r>
      <w:r w:rsidR="00A37D03">
        <w:rPr>
          <w:lang w:val="en-GB"/>
        </w:rPr>
        <w:t>complete</w:t>
      </w:r>
      <w:r>
        <w:rPr>
          <w:lang w:val="en-GB"/>
        </w:rPr>
        <w:t xml:space="preserve"> the </w:t>
      </w:r>
      <w:r w:rsidR="00F827DB">
        <w:rPr>
          <w:lang w:val="en-GB"/>
        </w:rPr>
        <w:t xml:space="preserve">online </w:t>
      </w:r>
      <w:r>
        <w:rPr>
          <w:lang w:val="en-GB"/>
        </w:rPr>
        <w:t>self-assessment</w:t>
      </w:r>
      <w:r w:rsidR="00F827DB">
        <w:rPr>
          <w:lang w:val="en-GB"/>
        </w:rPr>
        <w:t xml:space="preserve"> so you are not interrupted.</w:t>
      </w:r>
    </w:p>
    <w:p w14:paraId="713CA7D7" w14:textId="734C457F" w:rsidR="00F827DB" w:rsidRDefault="00F827DB" w:rsidP="00EB6CFB">
      <w:pPr>
        <w:rPr>
          <w:b/>
          <w:bCs/>
          <w:lang w:val="en-GB"/>
        </w:rPr>
      </w:pPr>
      <w:r>
        <w:rPr>
          <w:b/>
          <w:bCs/>
          <w:lang w:val="en-GB"/>
        </w:rPr>
        <w:t>Confidentiality disclaimer</w:t>
      </w:r>
    </w:p>
    <w:p w14:paraId="54A8DE87" w14:textId="2AC55D5B" w:rsidR="007C60F1" w:rsidRDefault="00BB6005" w:rsidP="005E6E12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b/>
          <w:bCs/>
          <w:lang w:val="en-GB"/>
        </w:rPr>
        <w:t>Please note</w:t>
      </w:r>
      <w:r w:rsidR="005E6E12" w:rsidRPr="00792955">
        <w:rPr>
          <w:b/>
          <w:bCs/>
          <w:lang w:val="en-GB"/>
        </w:rPr>
        <w:t xml:space="preserve">: </w:t>
      </w:r>
      <w:r w:rsidR="005E6E12" w:rsidRPr="005E6E12">
        <w:rPr>
          <w:lang w:val="en-GB"/>
        </w:rPr>
        <w:t xml:space="preserve">By submitting the self-assessment, you agree that </w:t>
      </w:r>
      <w:r w:rsidR="00F827DB" w:rsidRPr="005E6E12">
        <w:rPr>
          <w:lang w:val="en-GB"/>
        </w:rPr>
        <w:t>MSD</w:t>
      </w:r>
      <w:r w:rsidR="005E6E12" w:rsidRPr="005E6E12">
        <w:rPr>
          <w:lang w:val="en-GB"/>
        </w:rPr>
        <w:t xml:space="preserve"> may</w:t>
      </w:r>
      <w:r w:rsidR="00F827DB" w:rsidRPr="005E6E12">
        <w:rPr>
          <w:lang w:val="en-GB"/>
        </w:rPr>
        <w:t xml:space="preserve"> us</w:t>
      </w:r>
      <w:r w:rsidR="005E6E12" w:rsidRPr="005E6E12">
        <w:rPr>
          <w:lang w:val="en-GB"/>
        </w:rPr>
        <w:t>e</w:t>
      </w:r>
      <w:r w:rsidR="00F827DB" w:rsidRPr="005E6E12">
        <w:rPr>
          <w:lang w:val="en-GB"/>
        </w:rPr>
        <w:t xml:space="preserve"> the information you provide in the self-assessment</w:t>
      </w:r>
      <w:r w:rsidR="005E6E12" w:rsidRPr="005E6E12">
        <w:rPr>
          <w:lang w:val="en-GB"/>
        </w:rPr>
        <w:t xml:space="preserve"> for the purpose</w:t>
      </w:r>
      <w:r w:rsidR="00C67AF0">
        <w:rPr>
          <w:lang w:val="en-GB"/>
        </w:rPr>
        <w:t>s</w:t>
      </w:r>
      <w:r w:rsidR="005E6E12" w:rsidRPr="005E6E12">
        <w:rPr>
          <w:lang w:val="en-GB"/>
        </w:rPr>
        <w:t xml:space="preserve"> of</w:t>
      </w:r>
      <w:r w:rsidR="00C67AF0">
        <w:rPr>
          <w:lang w:val="en-GB"/>
        </w:rPr>
        <w:t>:</w:t>
      </w:r>
    </w:p>
    <w:p w14:paraId="7858840E" w14:textId="2F32C54B" w:rsidR="00062218" w:rsidRPr="0086440F" w:rsidRDefault="00062218" w:rsidP="00062218">
      <w:pPr>
        <w:pStyle w:val="Bullet1"/>
        <w:numPr>
          <w:ilvl w:val="1"/>
          <w:numId w:val="35"/>
        </w:numPr>
      </w:pPr>
      <w:r>
        <w:t xml:space="preserve">The current state analysis MSD will </w:t>
      </w:r>
      <w:r w:rsidR="00EF6FF4" w:rsidRPr="00EF6FF4">
        <w:t>undertake, and which MSD may make available to the public</w:t>
      </w:r>
      <w:r>
        <w:t>. The analysis intends to provide a fuller understanding of the accessibility gaps in the family and sexual violence sector, and the existing barriers for disabled people</w:t>
      </w:r>
      <w:r w:rsidR="00123898">
        <w:t>/tāngata whaikaha Māori</w:t>
      </w:r>
      <w:r>
        <w:t xml:space="preserve">. </w:t>
      </w:r>
      <w:r w:rsidRPr="00654204">
        <w:rPr>
          <w:lang w:val="en-GB"/>
        </w:rPr>
        <w:t xml:space="preserve">When we use </w:t>
      </w:r>
      <w:r>
        <w:rPr>
          <w:lang w:val="en-GB"/>
        </w:rPr>
        <w:t xml:space="preserve">the information provided in the </w:t>
      </w:r>
      <w:r w:rsidR="004828A2">
        <w:rPr>
          <w:lang w:val="en-GB"/>
        </w:rPr>
        <w:t>self-assessment</w:t>
      </w:r>
      <w:r w:rsidRPr="00654204">
        <w:rPr>
          <w:lang w:val="en-GB"/>
        </w:rPr>
        <w:t xml:space="preserve"> for this purpose, we will remove personal information like names and addresses, and will group data in a </w:t>
      </w:r>
      <w:r w:rsidR="00EF6FF4" w:rsidRPr="00EF6FF4">
        <w:rPr>
          <w:lang w:val="en-GB"/>
        </w:rPr>
        <w:t xml:space="preserve">way in which it cannot reasonably be expected to identify individuals or applicants; </w:t>
      </w:r>
      <w:r w:rsidRPr="00654204">
        <w:rPr>
          <w:lang w:val="en-GB"/>
        </w:rPr>
        <w:t>and</w:t>
      </w:r>
    </w:p>
    <w:p w14:paraId="76CF074A" w14:textId="14FD29F8" w:rsidR="00062218" w:rsidRPr="0086440F" w:rsidRDefault="00584E80" w:rsidP="00062218">
      <w:pPr>
        <w:pStyle w:val="Bullet1"/>
        <w:numPr>
          <w:ilvl w:val="1"/>
          <w:numId w:val="35"/>
        </w:numPr>
      </w:pPr>
      <w:r>
        <w:rPr>
          <w:lang w:val="en-GB"/>
        </w:rPr>
        <w:t>The FV/SV Accessibility Grant</w:t>
      </w:r>
      <w:r w:rsidR="00062218" w:rsidRPr="0086440F">
        <w:rPr>
          <w:lang w:val="en-GB"/>
        </w:rPr>
        <w:t>.</w:t>
      </w:r>
      <w:r w:rsidR="00CA69BC">
        <w:rPr>
          <w:lang w:val="en-GB"/>
        </w:rPr>
        <w:t xml:space="preserve"> Submitting the self-assessment is a pre-requisite to be eligible for </w:t>
      </w:r>
      <w:r w:rsidR="00BB6005">
        <w:rPr>
          <w:lang w:val="en-GB"/>
        </w:rPr>
        <w:t>a funding grant</w:t>
      </w:r>
      <w:r w:rsidR="00CA69BC">
        <w:rPr>
          <w:lang w:val="en-GB"/>
        </w:rPr>
        <w:t xml:space="preserve">. </w:t>
      </w:r>
      <w:r w:rsidR="00BB6005">
        <w:rPr>
          <w:lang w:val="en-GB"/>
        </w:rPr>
        <w:t>T</w:t>
      </w:r>
      <w:r w:rsidR="00CA69BC">
        <w:rPr>
          <w:lang w:val="en-GB"/>
        </w:rPr>
        <w:t xml:space="preserve">he information in the self-assessment will </w:t>
      </w:r>
      <w:r w:rsidR="00CA69BC" w:rsidRPr="00BB6005">
        <w:rPr>
          <w:b/>
          <w:bCs/>
          <w:lang w:val="en-GB"/>
        </w:rPr>
        <w:t>not</w:t>
      </w:r>
      <w:r w:rsidR="00CA69BC">
        <w:rPr>
          <w:lang w:val="en-GB"/>
        </w:rPr>
        <w:t xml:space="preserve"> be used to determine whether the provider receives funding. </w:t>
      </w:r>
    </w:p>
    <w:p w14:paraId="5E32DF9B" w14:textId="77777777" w:rsidR="007C60F1" w:rsidRDefault="007C60F1" w:rsidP="007C60F1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lastRenderedPageBreak/>
        <w:t>MSD will treat any information you provide in the self-assessment as confidential. This means that we will not use or disclose the information you provide to any person or organisation other than:</w:t>
      </w:r>
    </w:p>
    <w:p w14:paraId="60B91353" w14:textId="74171B57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to the extent that use or disclosure is necessary for the purpose</w:t>
      </w:r>
      <w:r w:rsidR="00C67AF0">
        <w:rPr>
          <w:lang w:val="en-GB"/>
        </w:rPr>
        <w:t>s</w:t>
      </w:r>
      <w:r>
        <w:rPr>
          <w:lang w:val="en-GB"/>
        </w:rPr>
        <w:t xml:space="preserve"> outlined above;</w:t>
      </w:r>
    </w:p>
    <w:p w14:paraId="7891AF48" w14:textId="116B4459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if the use or disclosure is required by law (including under the Official Information Act 1982)</w:t>
      </w:r>
      <w:r w:rsidR="00C67AF0">
        <w:rPr>
          <w:lang w:val="en-GB"/>
        </w:rPr>
        <w:t>;</w:t>
      </w:r>
    </w:p>
    <w:p w14:paraId="07FE6501" w14:textId="77777777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if the information has already become public, other than through a breach of confidentiality by MSD.</w:t>
      </w:r>
    </w:p>
    <w:p w14:paraId="042581B8" w14:textId="733197D1" w:rsidR="00F827DB" w:rsidRDefault="005E6E12" w:rsidP="00B66207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To the extent that the information you submit in the self-assessment is personal information, we will abide by our obligations under the </w:t>
      </w:r>
      <w:r w:rsidR="00E274B4">
        <w:rPr>
          <w:lang w:val="en-GB"/>
        </w:rPr>
        <w:t>Privacy Act 2020</w:t>
      </w:r>
      <w:r>
        <w:rPr>
          <w:lang w:val="en-GB"/>
        </w:rPr>
        <w:t>.</w:t>
      </w:r>
      <w:r w:rsidR="00E274B4">
        <w:rPr>
          <w:lang w:val="en-GB"/>
        </w:rPr>
        <w:t xml:space="preserve"> </w:t>
      </w:r>
    </w:p>
    <w:p w14:paraId="1E9E82F5" w14:textId="7EA304DA" w:rsidR="005E6E12" w:rsidRPr="00D214A4" w:rsidRDefault="00CA69BC" w:rsidP="00D214A4">
      <w:pPr>
        <w:pStyle w:val="ListParagraph"/>
        <w:numPr>
          <w:ilvl w:val="0"/>
          <w:numId w:val="35"/>
        </w:numPr>
        <w:rPr>
          <w:rFonts w:eastAsia="Times New Roman" w:cs="Calibri"/>
          <w:lang w:val="en-GB"/>
        </w:rPr>
      </w:pPr>
      <w:r>
        <w:rPr>
          <w:rFonts w:eastAsia="Times New Roman"/>
        </w:rPr>
        <w:t>A</w:t>
      </w:r>
      <w:r w:rsidRPr="00D214A4">
        <w:rPr>
          <w:rFonts w:eastAsia="Times New Roman"/>
        </w:rPr>
        <w:t>ny personal information disclosed to us as part of th</w:t>
      </w:r>
      <w:r>
        <w:rPr>
          <w:rFonts w:eastAsia="Times New Roman"/>
        </w:rPr>
        <w:t>e</w:t>
      </w:r>
      <w:r w:rsidRPr="00D214A4">
        <w:rPr>
          <w:rFonts w:eastAsia="Times New Roman"/>
        </w:rPr>
        <w:t xml:space="preserve"> self-assessment will only </w:t>
      </w:r>
      <w:r>
        <w:rPr>
          <w:rFonts w:eastAsia="Times New Roman"/>
        </w:rPr>
        <w:t xml:space="preserve">be </w:t>
      </w:r>
      <w:r w:rsidRPr="00D214A4">
        <w:rPr>
          <w:rFonts w:eastAsia="Times New Roman"/>
        </w:rPr>
        <w:t xml:space="preserve">used for the defined purpose </w:t>
      </w:r>
      <w:r>
        <w:rPr>
          <w:rFonts w:eastAsia="Times New Roman"/>
        </w:rPr>
        <w:t xml:space="preserve">of </w:t>
      </w:r>
      <w:r w:rsidRPr="00D214A4">
        <w:rPr>
          <w:rFonts w:eastAsia="Times New Roman"/>
        </w:rPr>
        <w:t xml:space="preserve">the self-assessment, and in line with our </w:t>
      </w:r>
      <w:hyperlink r:id="rId9" w:history="1">
        <w:r w:rsidRPr="00D214A4">
          <w:rPr>
            <w:rStyle w:val="Hyperlink"/>
            <w:rFonts w:eastAsia="Times New Roman"/>
          </w:rPr>
          <w:t>privacy notice</w:t>
        </w:r>
      </w:hyperlink>
      <w:r w:rsidRPr="00D214A4">
        <w:rPr>
          <w:rFonts w:eastAsia="Times New Roman"/>
        </w:rPr>
        <w:t xml:space="preserve">. </w:t>
      </w:r>
      <w:r w:rsidR="005E6E12" w:rsidRPr="00D214A4">
        <w:rPr>
          <w:lang w:val="en-GB"/>
        </w:rPr>
        <w:t xml:space="preserve">  </w:t>
      </w:r>
    </w:p>
    <w:p w14:paraId="65A0FC71" w14:textId="77777777" w:rsidR="00F827DB" w:rsidRDefault="00F827DB" w:rsidP="00F827DB">
      <w:pPr>
        <w:rPr>
          <w:b/>
          <w:bCs/>
          <w:lang w:val="en-GB"/>
        </w:rPr>
      </w:pPr>
      <w:r>
        <w:rPr>
          <w:b/>
          <w:bCs/>
          <w:lang w:val="en-GB"/>
        </w:rPr>
        <w:t>Contact us</w:t>
      </w:r>
    </w:p>
    <w:p w14:paraId="3916E279" w14:textId="619C293F" w:rsidR="00171F6C" w:rsidRPr="0046634B" w:rsidRDefault="00EB6CFB" w:rsidP="00EB6CFB">
      <w:pPr>
        <w:pStyle w:val="ListParagraph"/>
        <w:numPr>
          <w:ilvl w:val="0"/>
          <w:numId w:val="35"/>
        </w:numPr>
        <w:rPr>
          <w:b/>
          <w:bCs/>
          <w:lang w:val="en-GB"/>
        </w:rPr>
      </w:pPr>
      <w:r>
        <w:rPr>
          <w:lang w:val="en-GB"/>
        </w:rPr>
        <w:t xml:space="preserve">If </w:t>
      </w:r>
      <w:r w:rsidR="00F827DB">
        <w:rPr>
          <w:lang w:val="en-GB"/>
        </w:rPr>
        <w:t xml:space="preserve">you </w:t>
      </w:r>
      <w:r>
        <w:rPr>
          <w:lang w:val="en-GB"/>
        </w:rPr>
        <w:t xml:space="preserve">have any questions or queries, </w:t>
      </w:r>
      <w:r w:rsidR="00F827DB">
        <w:rPr>
          <w:lang w:val="en-GB"/>
        </w:rPr>
        <w:t>you</w:t>
      </w:r>
      <w:r>
        <w:rPr>
          <w:lang w:val="en-GB"/>
        </w:rPr>
        <w:t xml:space="preserve"> can email </w:t>
      </w:r>
      <w:hyperlink r:id="rId10" w:history="1">
        <w:r w:rsidRPr="001C16C4">
          <w:rPr>
            <w:rStyle w:val="Hyperlink"/>
            <w:lang w:val="en-GB"/>
          </w:rPr>
          <w:t>accessibilityfund@msd.govt.nz</w:t>
        </w:r>
      </w:hyperlink>
      <w:r w:rsidR="00F827DB">
        <w:rPr>
          <w:lang w:val="en-GB"/>
        </w:rPr>
        <w:t xml:space="preserve"> </w:t>
      </w:r>
    </w:p>
    <w:p w14:paraId="5973AB34" w14:textId="2645E79B" w:rsidR="00D6183A" w:rsidRPr="00D41C09" w:rsidRDefault="00A84E63" w:rsidP="00B66207">
      <w:pPr>
        <w:spacing w:after="160" w:line="259" w:lineRule="auto"/>
      </w:pPr>
      <w:r>
        <w:t xml:space="preserve"> </w:t>
      </w:r>
    </w:p>
    <w:sectPr w:rsidR="00D6183A" w:rsidRPr="00D41C09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B8E1" w14:textId="77777777" w:rsidR="006047FC" w:rsidRDefault="006047FC" w:rsidP="006F42ED">
      <w:pPr>
        <w:spacing w:after="0" w:line="240" w:lineRule="auto"/>
      </w:pPr>
      <w:r>
        <w:separator/>
      </w:r>
    </w:p>
  </w:endnote>
  <w:endnote w:type="continuationSeparator" w:id="0">
    <w:p w14:paraId="7E851F78" w14:textId="77777777" w:rsidR="006047FC" w:rsidRDefault="006047FC" w:rsidP="006F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EFA7" w14:textId="77777777" w:rsidR="006047FC" w:rsidRDefault="006047FC" w:rsidP="006F42ED">
      <w:pPr>
        <w:spacing w:after="0" w:line="240" w:lineRule="auto"/>
      </w:pPr>
      <w:r>
        <w:separator/>
      </w:r>
    </w:p>
  </w:footnote>
  <w:footnote w:type="continuationSeparator" w:id="0">
    <w:p w14:paraId="47BDF69D" w14:textId="77777777" w:rsidR="006047FC" w:rsidRDefault="006047FC" w:rsidP="006F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0FA" w14:textId="07CE591B" w:rsidR="00DA179C" w:rsidRDefault="00DA179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23D084D" wp14:editId="00B66DEE">
              <wp:extent cx="443865" cy="443865"/>
              <wp:effectExtent l="0" t="0" r="8890" b="4445"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08894" w14:textId="7874A241" w:rsidR="00DA179C" w:rsidRPr="00DA179C" w:rsidRDefault="00DA179C" w:rsidP="00DA179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179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3D08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B08894" w14:textId="7874A241" w:rsidR="00DA179C" w:rsidRPr="00DA179C" w:rsidRDefault="00DA179C" w:rsidP="00DA179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179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B4C0" w14:textId="5513927C" w:rsidR="002556E4" w:rsidRPr="00BC0463" w:rsidRDefault="00E757D1" w:rsidP="00BC0463">
    <w:pPr>
      <w:pStyle w:val="Header"/>
      <w:jc w:val="center"/>
      <w:rPr>
        <w:lang w:val="en-GB"/>
      </w:rPr>
    </w:pPr>
    <w:r w:rsidRPr="006D79B8">
      <w:rPr>
        <w:noProof/>
        <w:color w:val="0000FF"/>
        <w:sz w:val="18"/>
        <w:lang w:eastAsia="en-NZ"/>
      </w:rPr>
      <w:drawing>
        <wp:anchor distT="0" distB="0" distL="114300" distR="114300" simplePos="0" relativeHeight="251659264" behindDoc="0" locked="0" layoutInCell="1" allowOverlap="1" wp14:anchorId="6AE79475" wp14:editId="36333F61">
          <wp:simplePos x="0" y="0"/>
          <wp:positionH relativeFrom="column">
            <wp:posOffset>4249582</wp:posOffset>
          </wp:positionH>
          <wp:positionV relativeFrom="paragraph">
            <wp:posOffset>-175267</wp:posOffset>
          </wp:positionV>
          <wp:extent cx="1943100" cy="493395"/>
          <wp:effectExtent l="0" t="0" r="0" b="1905"/>
          <wp:wrapSquare wrapText="bothSides"/>
          <wp:docPr id="3" name="Picture 3" descr="Ministry of Social Development. ">
            <a:hlinkClick xmlns:a="http://schemas.openxmlformats.org/drawingml/2006/main" r:id="rId1" tooltip="&quot;Go to the homepage.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Social Development. ">
                    <a:hlinkClick r:id="rId1" tooltip="&quot;Go to the homepage.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8C4" w14:textId="69F78629" w:rsidR="00DA179C" w:rsidRDefault="00DA179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7E2BC51" wp14:editId="0E90B3E2">
              <wp:extent cx="443865" cy="443865"/>
              <wp:effectExtent l="0" t="0" r="8890" b="4445"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2A574" w14:textId="0C11F4F0" w:rsidR="00DA179C" w:rsidRPr="00DA179C" w:rsidRDefault="00DA179C" w:rsidP="00DA179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179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E2BC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182A574" w14:textId="0C11F4F0" w:rsidR="00DA179C" w:rsidRPr="00DA179C" w:rsidRDefault="00DA179C" w:rsidP="00DA179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179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2D42A3"/>
    <w:multiLevelType w:val="hybridMultilevel"/>
    <w:tmpl w:val="53322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4E3C3C"/>
    <w:multiLevelType w:val="hybridMultilevel"/>
    <w:tmpl w:val="D96ED726"/>
    <w:lvl w:ilvl="0" w:tplc="46AE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82228"/>
    <w:multiLevelType w:val="hybridMultilevel"/>
    <w:tmpl w:val="1FF68B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3D66B0"/>
    <w:multiLevelType w:val="hybridMultilevel"/>
    <w:tmpl w:val="27822B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CC72E4"/>
    <w:multiLevelType w:val="hybridMultilevel"/>
    <w:tmpl w:val="F112C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A73"/>
    <w:multiLevelType w:val="hybridMultilevel"/>
    <w:tmpl w:val="D8828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33A05"/>
    <w:multiLevelType w:val="hybridMultilevel"/>
    <w:tmpl w:val="EBEA1B76"/>
    <w:lvl w:ilvl="0" w:tplc="5D608E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570D"/>
    <w:multiLevelType w:val="hybridMultilevel"/>
    <w:tmpl w:val="8E84DA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52D52"/>
    <w:multiLevelType w:val="hybridMultilevel"/>
    <w:tmpl w:val="50042A90"/>
    <w:lvl w:ilvl="0" w:tplc="A760C0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C5E5D"/>
    <w:multiLevelType w:val="hybridMultilevel"/>
    <w:tmpl w:val="9CA02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5F71E1"/>
    <w:multiLevelType w:val="hybridMultilevel"/>
    <w:tmpl w:val="471EA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2A6F"/>
    <w:multiLevelType w:val="hybridMultilevel"/>
    <w:tmpl w:val="2B362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9F2F1F"/>
    <w:multiLevelType w:val="hybridMultilevel"/>
    <w:tmpl w:val="E710E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13B51"/>
    <w:multiLevelType w:val="hybridMultilevel"/>
    <w:tmpl w:val="7ECA6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9149C"/>
    <w:multiLevelType w:val="hybridMultilevel"/>
    <w:tmpl w:val="6E124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11597">
    <w:abstractNumId w:val="19"/>
  </w:num>
  <w:num w:numId="2" w16cid:durableId="28685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638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97926">
    <w:abstractNumId w:val="15"/>
  </w:num>
  <w:num w:numId="5" w16cid:durableId="1905793086">
    <w:abstractNumId w:val="9"/>
  </w:num>
  <w:num w:numId="6" w16cid:durableId="1061439223">
    <w:abstractNumId w:val="7"/>
  </w:num>
  <w:num w:numId="7" w16cid:durableId="639964133">
    <w:abstractNumId w:val="32"/>
  </w:num>
  <w:num w:numId="8" w16cid:durableId="66355800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124181">
    <w:abstractNumId w:val="9"/>
  </w:num>
  <w:num w:numId="10" w16cid:durableId="129059771">
    <w:abstractNumId w:val="13"/>
  </w:num>
  <w:num w:numId="11" w16cid:durableId="1142967120">
    <w:abstractNumId w:val="13"/>
  </w:num>
  <w:num w:numId="12" w16cid:durableId="702632775">
    <w:abstractNumId w:val="9"/>
  </w:num>
  <w:num w:numId="13" w16cid:durableId="1807621789">
    <w:abstractNumId w:val="10"/>
  </w:num>
  <w:num w:numId="14" w16cid:durableId="215747287">
    <w:abstractNumId w:val="23"/>
  </w:num>
  <w:num w:numId="15" w16cid:durableId="1272127134">
    <w:abstractNumId w:val="14"/>
  </w:num>
  <w:num w:numId="16" w16cid:durableId="919873714">
    <w:abstractNumId w:val="6"/>
  </w:num>
  <w:num w:numId="17" w16cid:durableId="2010479248">
    <w:abstractNumId w:val="5"/>
  </w:num>
  <w:num w:numId="18" w16cid:durableId="762605245">
    <w:abstractNumId w:val="4"/>
  </w:num>
  <w:num w:numId="19" w16cid:durableId="1754234335">
    <w:abstractNumId w:val="8"/>
  </w:num>
  <w:num w:numId="20" w16cid:durableId="438915116">
    <w:abstractNumId w:val="3"/>
  </w:num>
  <w:num w:numId="21" w16cid:durableId="562908920">
    <w:abstractNumId w:val="2"/>
  </w:num>
  <w:num w:numId="22" w16cid:durableId="1737850048">
    <w:abstractNumId w:val="1"/>
  </w:num>
  <w:num w:numId="23" w16cid:durableId="850873799">
    <w:abstractNumId w:val="0"/>
  </w:num>
  <w:num w:numId="24" w16cid:durableId="1418483573">
    <w:abstractNumId w:val="18"/>
  </w:num>
  <w:num w:numId="25" w16cid:durableId="438333497">
    <w:abstractNumId w:val="34"/>
  </w:num>
  <w:num w:numId="26" w16cid:durableId="1320692959">
    <w:abstractNumId w:val="37"/>
  </w:num>
  <w:num w:numId="27" w16cid:durableId="859783860">
    <w:abstractNumId w:val="33"/>
  </w:num>
  <w:num w:numId="28" w16cid:durableId="1492214383">
    <w:abstractNumId w:val="20"/>
  </w:num>
  <w:num w:numId="29" w16cid:durableId="2145004813">
    <w:abstractNumId w:val="12"/>
  </w:num>
  <w:num w:numId="30" w16cid:durableId="555701411">
    <w:abstractNumId w:val="22"/>
  </w:num>
  <w:num w:numId="31" w16cid:durableId="1079248810">
    <w:abstractNumId w:val="38"/>
  </w:num>
  <w:num w:numId="32" w16cid:durableId="812067691">
    <w:abstractNumId w:val="29"/>
  </w:num>
  <w:num w:numId="33" w16cid:durableId="1705979784">
    <w:abstractNumId w:val="16"/>
  </w:num>
  <w:num w:numId="34" w16cid:durableId="1005786430">
    <w:abstractNumId w:val="21"/>
  </w:num>
  <w:num w:numId="35" w16cid:durableId="909971827">
    <w:abstractNumId w:val="26"/>
  </w:num>
  <w:num w:numId="36" w16cid:durableId="603536950">
    <w:abstractNumId w:val="39"/>
  </w:num>
  <w:num w:numId="37" w16cid:durableId="1344940046">
    <w:abstractNumId w:val="17"/>
  </w:num>
  <w:num w:numId="38" w16cid:durableId="1419403641">
    <w:abstractNumId w:val="36"/>
  </w:num>
  <w:num w:numId="39" w16cid:durableId="857086528">
    <w:abstractNumId w:val="40"/>
  </w:num>
  <w:num w:numId="40" w16cid:durableId="1255944193">
    <w:abstractNumId w:val="11"/>
  </w:num>
  <w:num w:numId="41" w16cid:durableId="1493254205">
    <w:abstractNumId w:val="30"/>
  </w:num>
  <w:num w:numId="42" w16cid:durableId="561796830">
    <w:abstractNumId w:val="41"/>
  </w:num>
  <w:num w:numId="43" w16cid:durableId="965239562">
    <w:abstractNumId w:val="27"/>
  </w:num>
  <w:num w:numId="44" w16cid:durableId="1127088151">
    <w:abstractNumId w:val="25"/>
  </w:num>
  <w:num w:numId="45" w16cid:durableId="251789704">
    <w:abstractNumId w:val="24"/>
  </w:num>
  <w:num w:numId="46" w16cid:durableId="1717125631">
    <w:abstractNumId w:val="35"/>
  </w:num>
  <w:num w:numId="47" w16cid:durableId="795103602">
    <w:abstractNumId w:val="28"/>
  </w:num>
  <w:num w:numId="48" w16cid:durableId="7644977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ED"/>
    <w:rsid w:val="00000B4C"/>
    <w:rsid w:val="00005BBE"/>
    <w:rsid w:val="000106D0"/>
    <w:rsid w:val="00020586"/>
    <w:rsid w:val="00034336"/>
    <w:rsid w:val="000347F1"/>
    <w:rsid w:val="00037CB0"/>
    <w:rsid w:val="00062218"/>
    <w:rsid w:val="0006616C"/>
    <w:rsid w:val="000A576B"/>
    <w:rsid w:val="000D1437"/>
    <w:rsid w:val="000E2A20"/>
    <w:rsid w:val="000E3BB9"/>
    <w:rsid w:val="00106AED"/>
    <w:rsid w:val="00110BC4"/>
    <w:rsid w:val="0011577D"/>
    <w:rsid w:val="00123898"/>
    <w:rsid w:val="00137292"/>
    <w:rsid w:val="001433C1"/>
    <w:rsid w:val="0016461B"/>
    <w:rsid w:val="00171F6C"/>
    <w:rsid w:val="001D3744"/>
    <w:rsid w:val="001D716F"/>
    <w:rsid w:val="001E2297"/>
    <w:rsid w:val="002032F1"/>
    <w:rsid w:val="00213DA6"/>
    <w:rsid w:val="00216302"/>
    <w:rsid w:val="00221403"/>
    <w:rsid w:val="00236D2D"/>
    <w:rsid w:val="002420FF"/>
    <w:rsid w:val="00245A2B"/>
    <w:rsid w:val="00250912"/>
    <w:rsid w:val="002556E4"/>
    <w:rsid w:val="00287C4D"/>
    <w:rsid w:val="002A4CA1"/>
    <w:rsid w:val="002D1C62"/>
    <w:rsid w:val="002D367B"/>
    <w:rsid w:val="002D4369"/>
    <w:rsid w:val="002F2EC1"/>
    <w:rsid w:val="00311E5A"/>
    <w:rsid w:val="00313939"/>
    <w:rsid w:val="00317728"/>
    <w:rsid w:val="00320342"/>
    <w:rsid w:val="00332566"/>
    <w:rsid w:val="00354EC2"/>
    <w:rsid w:val="0035718C"/>
    <w:rsid w:val="0036432E"/>
    <w:rsid w:val="00364A62"/>
    <w:rsid w:val="00366F64"/>
    <w:rsid w:val="00394949"/>
    <w:rsid w:val="00397220"/>
    <w:rsid w:val="003B0A38"/>
    <w:rsid w:val="003C7E5E"/>
    <w:rsid w:val="003E2869"/>
    <w:rsid w:val="003E3722"/>
    <w:rsid w:val="003E6C69"/>
    <w:rsid w:val="00403E45"/>
    <w:rsid w:val="0040606D"/>
    <w:rsid w:val="004227ED"/>
    <w:rsid w:val="00435EDF"/>
    <w:rsid w:val="00445BCE"/>
    <w:rsid w:val="004516AD"/>
    <w:rsid w:val="00454F25"/>
    <w:rsid w:val="00464672"/>
    <w:rsid w:val="0046634B"/>
    <w:rsid w:val="004710B8"/>
    <w:rsid w:val="004828A2"/>
    <w:rsid w:val="004976CD"/>
    <w:rsid w:val="004A162A"/>
    <w:rsid w:val="004F1723"/>
    <w:rsid w:val="004F6FF0"/>
    <w:rsid w:val="00505C59"/>
    <w:rsid w:val="00523E3A"/>
    <w:rsid w:val="00531EC9"/>
    <w:rsid w:val="00532F88"/>
    <w:rsid w:val="00533E65"/>
    <w:rsid w:val="0054272D"/>
    <w:rsid w:val="00554F2A"/>
    <w:rsid w:val="0056681E"/>
    <w:rsid w:val="00572AA9"/>
    <w:rsid w:val="00584E80"/>
    <w:rsid w:val="00595906"/>
    <w:rsid w:val="00596878"/>
    <w:rsid w:val="00597C45"/>
    <w:rsid w:val="005B11F9"/>
    <w:rsid w:val="005D1346"/>
    <w:rsid w:val="005E307B"/>
    <w:rsid w:val="005E6E12"/>
    <w:rsid w:val="005F1648"/>
    <w:rsid w:val="006018E9"/>
    <w:rsid w:val="006047FC"/>
    <w:rsid w:val="00631D73"/>
    <w:rsid w:val="006372A7"/>
    <w:rsid w:val="006512D5"/>
    <w:rsid w:val="006623B6"/>
    <w:rsid w:val="006629F4"/>
    <w:rsid w:val="00672AD1"/>
    <w:rsid w:val="00680CC5"/>
    <w:rsid w:val="00681E2E"/>
    <w:rsid w:val="00694265"/>
    <w:rsid w:val="006950D7"/>
    <w:rsid w:val="006B19BD"/>
    <w:rsid w:val="006B5EC0"/>
    <w:rsid w:val="006C35D3"/>
    <w:rsid w:val="006D3E95"/>
    <w:rsid w:val="006F42ED"/>
    <w:rsid w:val="007200B6"/>
    <w:rsid w:val="00742407"/>
    <w:rsid w:val="00747B01"/>
    <w:rsid w:val="00750BE8"/>
    <w:rsid w:val="00754294"/>
    <w:rsid w:val="00765BFB"/>
    <w:rsid w:val="007853D5"/>
    <w:rsid w:val="0078615D"/>
    <w:rsid w:val="007A7400"/>
    <w:rsid w:val="007B201A"/>
    <w:rsid w:val="007C2143"/>
    <w:rsid w:val="007C60F1"/>
    <w:rsid w:val="007F3ACD"/>
    <w:rsid w:val="0080133F"/>
    <w:rsid w:val="0080498F"/>
    <w:rsid w:val="00821445"/>
    <w:rsid w:val="00860654"/>
    <w:rsid w:val="00872BB3"/>
    <w:rsid w:val="00886888"/>
    <w:rsid w:val="00887FF5"/>
    <w:rsid w:val="00897622"/>
    <w:rsid w:val="00897A61"/>
    <w:rsid w:val="008C0344"/>
    <w:rsid w:val="008D0674"/>
    <w:rsid w:val="008D68C0"/>
    <w:rsid w:val="008F10AB"/>
    <w:rsid w:val="00903467"/>
    <w:rsid w:val="00906EAA"/>
    <w:rsid w:val="0092256F"/>
    <w:rsid w:val="00945D49"/>
    <w:rsid w:val="0095306F"/>
    <w:rsid w:val="00962854"/>
    <w:rsid w:val="00970DD2"/>
    <w:rsid w:val="00976B20"/>
    <w:rsid w:val="0098679E"/>
    <w:rsid w:val="0099482E"/>
    <w:rsid w:val="009A0030"/>
    <w:rsid w:val="009A363F"/>
    <w:rsid w:val="009A578F"/>
    <w:rsid w:val="009C7749"/>
    <w:rsid w:val="009D15F1"/>
    <w:rsid w:val="009D177A"/>
    <w:rsid w:val="009D2B10"/>
    <w:rsid w:val="009E5F34"/>
    <w:rsid w:val="00A2199C"/>
    <w:rsid w:val="00A37D03"/>
    <w:rsid w:val="00A406EB"/>
    <w:rsid w:val="00A43896"/>
    <w:rsid w:val="00A6244E"/>
    <w:rsid w:val="00A84E63"/>
    <w:rsid w:val="00AA2EEB"/>
    <w:rsid w:val="00AB6053"/>
    <w:rsid w:val="00AB7E72"/>
    <w:rsid w:val="00AC152A"/>
    <w:rsid w:val="00AC1CB3"/>
    <w:rsid w:val="00AD2AA6"/>
    <w:rsid w:val="00AF6935"/>
    <w:rsid w:val="00B041F1"/>
    <w:rsid w:val="00B04A68"/>
    <w:rsid w:val="00B362F7"/>
    <w:rsid w:val="00B3692B"/>
    <w:rsid w:val="00B41635"/>
    <w:rsid w:val="00B504D8"/>
    <w:rsid w:val="00B5357A"/>
    <w:rsid w:val="00B66207"/>
    <w:rsid w:val="00B70F11"/>
    <w:rsid w:val="00B83E27"/>
    <w:rsid w:val="00B846ED"/>
    <w:rsid w:val="00B92B97"/>
    <w:rsid w:val="00BA5778"/>
    <w:rsid w:val="00BB6005"/>
    <w:rsid w:val="00BC0332"/>
    <w:rsid w:val="00BC0463"/>
    <w:rsid w:val="00BE069F"/>
    <w:rsid w:val="00BE7275"/>
    <w:rsid w:val="00BF2B29"/>
    <w:rsid w:val="00C17797"/>
    <w:rsid w:val="00C22ED4"/>
    <w:rsid w:val="00C26750"/>
    <w:rsid w:val="00C46FF6"/>
    <w:rsid w:val="00C503A7"/>
    <w:rsid w:val="00C5215F"/>
    <w:rsid w:val="00C67AF0"/>
    <w:rsid w:val="00CA32D5"/>
    <w:rsid w:val="00CA69BC"/>
    <w:rsid w:val="00CB4A28"/>
    <w:rsid w:val="00CE3139"/>
    <w:rsid w:val="00CF681A"/>
    <w:rsid w:val="00D214A4"/>
    <w:rsid w:val="00D31B54"/>
    <w:rsid w:val="00D34EA0"/>
    <w:rsid w:val="00D35790"/>
    <w:rsid w:val="00D360B2"/>
    <w:rsid w:val="00D41C09"/>
    <w:rsid w:val="00D431AF"/>
    <w:rsid w:val="00D540A6"/>
    <w:rsid w:val="00D610F4"/>
    <w:rsid w:val="00D6183A"/>
    <w:rsid w:val="00D70253"/>
    <w:rsid w:val="00D76A3B"/>
    <w:rsid w:val="00DA179C"/>
    <w:rsid w:val="00DB2EA1"/>
    <w:rsid w:val="00DB3DA8"/>
    <w:rsid w:val="00DB48F4"/>
    <w:rsid w:val="00DD039E"/>
    <w:rsid w:val="00DD0686"/>
    <w:rsid w:val="00DD6907"/>
    <w:rsid w:val="00DD7526"/>
    <w:rsid w:val="00DE77BD"/>
    <w:rsid w:val="00E04FB6"/>
    <w:rsid w:val="00E274B4"/>
    <w:rsid w:val="00E27F37"/>
    <w:rsid w:val="00E36D61"/>
    <w:rsid w:val="00E51799"/>
    <w:rsid w:val="00E60A07"/>
    <w:rsid w:val="00E671C3"/>
    <w:rsid w:val="00E757D1"/>
    <w:rsid w:val="00E85FAE"/>
    <w:rsid w:val="00E90142"/>
    <w:rsid w:val="00E9269E"/>
    <w:rsid w:val="00E94693"/>
    <w:rsid w:val="00E9485F"/>
    <w:rsid w:val="00EA272C"/>
    <w:rsid w:val="00EB6CFB"/>
    <w:rsid w:val="00EF0DDA"/>
    <w:rsid w:val="00EF6FF4"/>
    <w:rsid w:val="00F01A5E"/>
    <w:rsid w:val="00F06EE8"/>
    <w:rsid w:val="00F07349"/>
    <w:rsid w:val="00F113EF"/>
    <w:rsid w:val="00F126F3"/>
    <w:rsid w:val="00F14610"/>
    <w:rsid w:val="00F22AE5"/>
    <w:rsid w:val="00F43C7E"/>
    <w:rsid w:val="00F51A06"/>
    <w:rsid w:val="00F56CDB"/>
    <w:rsid w:val="00F63A48"/>
    <w:rsid w:val="00F649AE"/>
    <w:rsid w:val="00F81A7A"/>
    <w:rsid w:val="00F827DB"/>
    <w:rsid w:val="00F829C0"/>
    <w:rsid w:val="00F829F6"/>
    <w:rsid w:val="00FA35A7"/>
    <w:rsid w:val="00FA77DF"/>
    <w:rsid w:val="00FB505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1BAD7"/>
  <w15:docId w15:val="{F520ACF6-0AFC-4EAB-8115-152A62A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12"/>
    <w:pPr>
      <w:spacing w:after="120" w:line="288" w:lineRule="auto"/>
    </w:pPr>
    <w:rPr>
      <w:rFonts w:ascii="Verdana" w:hAnsi="Verdana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6F4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ED"/>
    <w:rPr>
      <w:rFonts w:ascii="Verdana" w:hAnsi="Verdana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B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2F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2F1"/>
    <w:rPr>
      <w:rFonts w:ascii="Verdana" w:hAnsi="Verdan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5ED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D3E95"/>
    <w:rPr>
      <w:vertAlign w:val="superscript"/>
    </w:rPr>
  </w:style>
  <w:style w:type="paragraph" w:styleId="Revision">
    <w:name w:val="Revision"/>
    <w:hidden/>
    <w:uiPriority w:val="99"/>
    <w:semiHidden/>
    <w:rsid w:val="002556E4"/>
    <w:rPr>
      <w:rFonts w:ascii="Verdana" w:hAnsi="Verdan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work-programmes/initiatives/family-and-sexual-violence/accessible-family-and-sexual-violence-services-for-disabled-people-fund-the-accessibility-fund.htm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essibilityfund@msd.govt.nz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orkandincome.govt.nz/about-work-and-income/privacy-notice/index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msd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F55367011F342B8731C3F6415C7F5" ma:contentTypeVersion="18" ma:contentTypeDescription="Create a new document." ma:contentTypeScope="" ma:versionID="18e5a1fcd01ba38037bf29cebc6bb8e1">
  <xsd:schema xmlns:xsd="http://www.w3.org/2001/XMLSchema" xmlns:xs="http://www.w3.org/2001/XMLSchema" xmlns:p="http://schemas.microsoft.com/office/2006/metadata/properties" xmlns:ns2="e91ae832-33fb-4f09-974d-9444371fa717" xmlns:ns3="c49aee10-19ae-46c6-a3be-6cdbca8ac756" targetNamespace="http://schemas.microsoft.com/office/2006/metadata/properties" ma:root="true" ma:fieldsID="fd259684de99301e92ce43464e5680be" ns2:_="" ns3:_="">
    <xsd:import namespace="e91ae832-33fb-4f09-974d-9444371fa717"/>
    <xsd:import namespace="c49aee10-19ae-46c6-a3be-6cdbca8ac7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e832-33fb-4f09-974d-9444371fa7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e3993bd-9f56-41ea-ada9-553fa84012a1}" ma:internalName="TaxCatchAll" ma:showField="CatchAllData" ma:web="e91ae832-33fb-4f09-974d-9444371fa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ee10-19ae-46c6-a3be-6cdbca8a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1c83f-e07a-46d3-8ea9-daa5cdb5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1ae832-33fb-4f09-974d-9444371fa717" xsi:nil="true"/>
    <lcf76f155ced4ddcb4097134ff3c332f xmlns="c49aee10-19ae-46c6-a3be-6cdbca8ac756">
      <Terms xmlns="http://schemas.microsoft.com/office/infopath/2007/PartnerControls"/>
    </lcf76f155ced4ddcb4097134ff3c332f>
    <_dlc_DocId xmlns="e91ae832-33fb-4f09-974d-9444371fa717">4SRTHKHKVFKX-1288360284-35283</_dlc_DocId>
    <_dlc_DocIdUrl xmlns="e91ae832-33fb-4f09-974d-9444371fa717">
      <Url>https://oceaniamedia.sharepoint.com/sites/OceaniaDrives/_layouts/15/DocIdRedir.aspx?ID=4SRTHKHKVFKX-1288360284-35283</Url>
      <Description>4SRTHKHKVFKX-1288360284-35283</Description>
    </_dlc_DocIdUrl>
  </documentManagement>
</p:properties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7D47B-B9DE-4DE5-9EB7-4D9802BCBAB4}"/>
</file>

<file path=customXml/itemProps3.xml><?xml version="1.0" encoding="utf-8"?>
<ds:datastoreItem xmlns:ds="http://schemas.openxmlformats.org/officeDocument/2006/customXml" ds:itemID="{5629C97B-8DDB-453E-80C5-058EBC819530}"/>
</file>

<file path=customXml/itemProps4.xml><?xml version="1.0" encoding="utf-8"?>
<ds:datastoreItem xmlns:ds="http://schemas.openxmlformats.org/officeDocument/2006/customXml" ds:itemID="{165FA381-D667-4297-AE3F-AD92CDF33938}"/>
</file>

<file path=customXml/itemProps5.xml><?xml version="1.0" encoding="utf-8"?>
<ds:datastoreItem xmlns:ds="http://schemas.openxmlformats.org/officeDocument/2006/customXml" ds:itemID="{EE5E52C7-5458-411B-B639-CA2351060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Morris</dc:creator>
  <cp:keywords/>
  <dc:description/>
  <cp:lastModifiedBy>Alex Morris</cp:lastModifiedBy>
  <cp:revision>2</cp:revision>
  <cp:lastPrinted>2024-06-19T21:56:00Z</cp:lastPrinted>
  <dcterms:created xsi:type="dcterms:W3CDTF">2024-06-20T02:23:00Z</dcterms:created>
  <dcterms:modified xsi:type="dcterms:W3CDTF">2024-06-20T02:23:00Z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2024-02-16T01:04:42Z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86e788dd-f4b1-4cbf-9f60-74cab7c81992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0x01010058AF55367011F342B8731C3F6415C7F5</vt:lpwstr>
  </property>
  <property fmtid="{D5CDD505-2E9C-101B-9397-08002B2CF9AE}" pid="13" name="_dlc_DocIdItemGuid">
    <vt:lpwstr>c44fed62-54b5-4fd0-9ab4-808d92235d30</vt:lpwstr>
  </property>
</Properties>
</file>